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KLAUZULA INFORMACYJNA DLA RODZICÓW/PRAWNYCH OPIEKUNÓW UCZNIÓW/</w:t>
      </w:r>
      <w:r>
        <w:rPr>
          <w:rFonts w:ascii="Times New Roman" w:hAnsi="Times New Roman"/>
          <w:b/>
          <w:bCs/>
          <w:sz w:val="28"/>
          <w:szCs w:val="28"/>
        </w:rPr>
        <w:t>WYCHOWANKÓW</w:t>
      </w:r>
      <w:r>
        <w:rPr>
          <w:rFonts w:ascii="Times New Roman" w:hAnsi="Times New Roman"/>
          <w:b/>
          <w:bCs/>
          <w:sz w:val="28"/>
          <w:szCs w:val="28"/>
        </w:rPr>
        <w:br/>
        <w:t>w Zespole Szkół w Damnicy</w:t>
      </w:r>
    </w:p>
    <w:p>
      <w:pPr>
        <w:pStyle w:val="Normal"/>
        <w:spacing w:before="0" w:after="103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>W związku z realizacją wymogów określonych w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przekazujemy informację o zasadach przetwarzania Pani/Pana danych osobowych oraz przysługujących Pani/Panu prawach z tym związanych. Poniższe zasady stosuje się od 25 maja 2018 roku.</w:t>
      </w:r>
    </w:p>
    <w:p>
      <w:pPr>
        <w:pStyle w:val="Normal"/>
        <w:spacing w:before="0" w:after="103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 Administratorem danych osobowych ucznia/</w:t>
      </w:r>
      <w:r>
        <w:rPr>
          <w:rFonts w:ascii="Times New Roman" w:hAnsi="Times New Roman"/>
          <w:b w:val="false"/>
          <w:bCs w:val="false"/>
          <w:sz w:val="24"/>
          <w:szCs w:val="24"/>
        </w:rPr>
        <w:t>wychowanka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i jego rodziców/prawnych opiekunów jest Zespół Szkół w Damnicy z siedzibą w Damnicy, ul. M. Konopnickiej 1 reprezentowany przez Dyrektora, Panią Marię Czerską;</w:t>
      </w:r>
    </w:p>
    <w:p>
      <w:pPr>
        <w:pStyle w:val="Normal"/>
        <w:spacing w:before="0" w:after="103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 Kontakt z Inspektorem ochrony danych – iodo@damnica.pl lub pod numerem telefonu 59 848 44 52;</w:t>
      </w:r>
    </w:p>
    <w:p>
      <w:pPr>
        <w:pStyle w:val="Normal"/>
        <w:spacing w:before="0" w:after="103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3. Dane osobowe przetwarzane są w następujących celach:</w:t>
      </w:r>
    </w:p>
    <w:p>
      <w:pPr>
        <w:pStyle w:val="Normal"/>
        <w:spacing w:before="0" w:after="103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a) dane osobowe ucznia/</w:t>
      </w:r>
      <w:r>
        <w:rPr>
          <w:rFonts w:ascii="Times New Roman" w:hAnsi="Times New Roman"/>
          <w:b w:val="false"/>
          <w:bCs w:val="false"/>
          <w:sz w:val="24"/>
          <w:szCs w:val="24"/>
        </w:rPr>
        <w:t>wychowanka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wraz z powiązanymi z nim danymi rodzica/prawnego opiekuna w celu realizacji zadań dydaktycznych, wychowawczych i opiekuńczych, zgodnie z: ustawą z dnia 7 września 1991r.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 </w:t>
      </w:r>
    </w:p>
    <w:p>
      <w:pPr>
        <w:pStyle w:val="Normal"/>
        <w:spacing w:before="0" w:after="103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b) dane osobowe ucznia/</w:t>
      </w:r>
      <w:r>
        <w:rPr>
          <w:rFonts w:ascii="Times New Roman" w:hAnsi="Times New Roman"/>
          <w:b w:val="false"/>
          <w:bCs w:val="false"/>
          <w:sz w:val="24"/>
          <w:szCs w:val="24"/>
        </w:rPr>
        <w:t>wychowanka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związane z udziałem dziecka w konkursach i zawodach organizowanych w szkole i poza nią na podstawie podpisanej zgody, zgodnie z art. 6 ust. 1 lit. a ogólnego rozporządzenia o ochronie danych osobowych z dnia 27 kwietnia 2016r. – RODO (jeżeli to Panią/Pana dotyczy);</w:t>
      </w:r>
    </w:p>
    <w:p>
      <w:pPr>
        <w:pStyle w:val="Normal"/>
        <w:spacing w:before="0" w:after="103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c) wizerunek oraz osiągnięcia dziecka w celu publikacji w materiałach publikowanych lub autoryzowanych przez szkołę w prasie lokalnej, telewizji oraz na stronie internetowej szkoły na podstawie podpisanej zgody, zgodnie z art. 6 ust. 1 lit. a ogólnego rozporządzenia o ochronie danych osobowych z dnia 27 kwietnia 2016r. – RODO (jeżeli to Panią/Pana dotyczy);</w:t>
      </w:r>
    </w:p>
    <w:p>
      <w:pPr>
        <w:pStyle w:val="Normal"/>
        <w:spacing w:before="0" w:after="103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d) dane osobowe osoby niebędącej rodzicem/prawnym opiekunem odbierającej dziecko ze świetlicy szkolnej na podstawie podpisanej zgody, zgodnie z art. 6 ust. 1 lit. a ogólnego rozporządzenia o ochronie danych osobowych z dnia 27 kwietnia 2016r. – RODO (jeżeli to Panią/Pana dotyczy).</w:t>
      </w:r>
    </w:p>
    <w:p>
      <w:pPr>
        <w:pStyle w:val="Normal"/>
        <w:spacing w:before="0" w:after="103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4. 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– Urząd Gminy Damnica, ubezpieczyciel na podstawie wniosku zgłoszenia szkody, </w:t>
      </w:r>
      <w:r>
        <w:rPr>
          <w:rFonts w:ascii="Times New Roman" w:hAnsi="Times New Roman"/>
          <w:b w:val="false"/>
          <w:bCs w:val="false"/>
          <w:sz w:val="24"/>
          <w:szCs w:val="24"/>
        </w:rPr>
        <w:t>pozostałe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 xml:space="preserve"> podmioty na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podstawie umowy powierzenia danych i inne na wniosek np. Sąd, MOPS. </w:t>
      </w:r>
    </w:p>
    <w:p>
      <w:pPr>
        <w:pStyle w:val="Normal"/>
        <w:spacing w:before="0" w:after="103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5. Dane osobowe ucznia/</w:t>
      </w:r>
      <w:r>
        <w:rPr>
          <w:rFonts w:ascii="Times New Roman" w:hAnsi="Times New Roman"/>
          <w:b w:val="false"/>
          <w:bCs w:val="false"/>
          <w:sz w:val="24"/>
          <w:szCs w:val="24"/>
        </w:rPr>
        <w:t>wychowanka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i jego rodziców/prawnych opiekunów nie będą przekazywane do państwa trzeciego/organizacji międzynarodowej poza obszar działania RODO.</w:t>
      </w:r>
    </w:p>
    <w:p>
      <w:pPr>
        <w:pStyle w:val="Normal"/>
        <w:spacing w:before="0" w:after="103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6. Przekazane dane osobowe będą przechowywane w różnych okresach czasu w oparciu o Instrukcję Kancelaryjną na podstawie: Ustawy z dnia 14 lipca 1983r. o narodowym zasobie archiwalnym i archiwach oraz Rozporządzenia Ministra Kultury z dnia 16 września 2002r. W sprawie postępowania z dokumentacją, zasad jej klasyfikowania i kwalifikowania oraz zasad i trybu przekazywania materiałów archiwalnych do archiwów państwowych.</w:t>
      </w:r>
    </w:p>
    <w:p>
      <w:pPr>
        <w:pStyle w:val="Normal"/>
        <w:spacing w:before="0" w:after="103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7. 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 </w:t>
      </w:r>
    </w:p>
    <w:p>
      <w:pPr>
        <w:pStyle w:val="Normal"/>
        <w:spacing w:before="0" w:after="103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8. Ma Pani/Pan prawo wniesienia skargi do organu nadzorczego </w:t>
      </w:r>
      <w:hyperlink r:id="rId2" w:tgtFrame="_blank">
        <w:r>
          <w:rPr>
            <w:rStyle w:val="Czeinternetowe"/>
            <w:rFonts w:ascii="Times New Roman" w:hAnsi="Times New Roman"/>
            <w:b w:val="false"/>
            <w:bCs w:val="false"/>
            <w:sz w:val="24"/>
            <w:szCs w:val="24"/>
          </w:rPr>
          <w:t>www.uodo.gov.pl</w:t>
        </w:r>
      </w:hyperlink>
      <w:r>
        <w:rPr>
          <w:rFonts w:ascii="Times New Roman" w:hAnsi="Times New Roman"/>
          <w:b w:val="false"/>
          <w:bCs w:val="false"/>
          <w:sz w:val="24"/>
          <w:szCs w:val="24"/>
        </w:rPr>
        <w:t>, gdy uzna Pani/Pan, iż przetwarzanie danych osobowych dotyczących ucznia/</w:t>
      </w:r>
      <w:r>
        <w:rPr>
          <w:rFonts w:ascii="Times New Roman" w:hAnsi="Times New Roman"/>
          <w:b w:val="false"/>
          <w:bCs w:val="false"/>
          <w:sz w:val="24"/>
          <w:szCs w:val="24"/>
        </w:rPr>
        <w:t>wychowanka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i jego rodziców lub osób odbierających dzieci ze świetlicy narusza przepisy ogólnego rozporządzenia o ochronie danych osobowych z dnia 27 kwietnia 2016r. </w:t>
      </w:r>
    </w:p>
    <w:p>
      <w:pPr>
        <w:pStyle w:val="Normal"/>
        <w:spacing w:before="0" w:after="103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9. Podanie przez Panią/Pana danych osobowych wymienionych w pkt. 3a jest wymogiem ustawowym. Jest Pani/Pan zobowiązana(y) do ich podania a konsekwencją niepodania danych osobowych będzie niewpisanie ucznia/</w:t>
      </w:r>
      <w:r>
        <w:rPr>
          <w:rFonts w:ascii="Times New Roman" w:hAnsi="Times New Roman"/>
          <w:b w:val="false"/>
          <w:bCs w:val="false"/>
          <w:sz w:val="24"/>
          <w:szCs w:val="24"/>
        </w:rPr>
        <w:t>wychowanka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do Ewidencji Uczniów szkoły. Podanie danych wymienionych w punktach 3b-3d wymaga pisemnej zgody a konsekwencja braku zgody lub jej niewyrażenia skutkuje: brakiem publikacji osiągnięć ucznia/</w:t>
      </w:r>
      <w:r>
        <w:rPr>
          <w:rFonts w:ascii="Times New Roman" w:hAnsi="Times New Roman"/>
          <w:b w:val="false"/>
          <w:bCs w:val="false"/>
          <w:sz w:val="24"/>
          <w:szCs w:val="24"/>
        </w:rPr>
        <w:t>wychowanka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zakazem udziału w konkursach i zawodach oraz brakiem możliwości odebrania dziecka ze świetlicy przez osobę inną niż rodzice. </w:t>
      </w:r>
    </w:p>
    <w:p>
      <w:pPr>
        <w:pStyle w:val="Normal"/>
        <w:spacing w:before="0" w:after="103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10. Przekazane przez Panią/Pana dane nie będą przetwarzane w sposób zautomatyzowany w tym również w formie profilowania. </w:t>
      </w:r>
    </w:p>
    <w:p>
      <w:pPr>
        <w:pStyle w:val="Normal"/>
        <w:spacing w:before="0" w:after="103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11. Treść powyższej klauzuli informacyjnej będzie dostępna wraz z aktualnym kontaktem do Inspektora Ochrony Danych i Administratora Ochrony Danych będzie zamieszczona na stronie Biuletynu Informacji Publicznej Szkoły.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>Administrator Danych Osobowych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>Dyrektor Zespołu Szkół w Damnicy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ab/>
        <w:t>Maria Czerska</w:t>
      </w:r>
    </w:p>
    <w:sectPr>
      <w:headerReference w:type="default" r:id="rId3"/>
      <w:type w:val="nextPage"/>
      <w:pgSz w:w="11906" w:h="16838"/>
      <w:pgMar w:left="1134" w:right="794" w:header="709" w:top="1417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1968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a47f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a47f3"/>
    <w:rPr/>
  </w:style>
  <w:style w:type="character" w:styleId="Czeinternetowe">
    <w:name w:val="Łącze internetowe"/>
    <w:basedOn w:val="DefaultParagraphFont"/>
    <w:uiPriority w:val="99"/>
    <w:unhideWhenUsed/>
    <w:rsid w:val="00ba4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a47f3"/>
    <w:rPr>
      <w:color w:val="605E5C"/>
      <w:shd w:fill="E1DFDD" w:val="clear"/>
    </w:rPr>
  </w:style>
  <w:style w:type="character" w:styleId="Domylnaczcionkaakapitu">
    <w:name w:val="Domyślna czcionka akapitu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0">
    <w:name w:val="WW8Num17z0"/>
    <w:qFormat/>
    <w:rPr>
      <w:sz w:val="22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4">
    <w:name w:val="WW8Num15z4"/>
    <w:qFormat/>
    <w:rPr>
      <w:rFonts w:ascii="Courier New" w:hAnsi="Courier New" w:eastAsia="Courier New"/>
    </w:rPr>
  </w:style>
  <w:style w:type="character" w:styleId="WW8Num15z1">
    <w:name w:val="WW8Num15z1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1">
    <w:name w:val="WW8Num13z1"/>
    <w:qFormat/>
    <w:rPr>
      <w:rFonts w:ascii="Courier New" w:hAnsi="Courier New" w:eastAsia="Courier New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8z4">
    <w:name w:val="WW8Num8z4"/>
    <w:qFormat/>
    <w:rPr>
      <w:rFonts w:ascii="Courier New" w:hAnsi="Courier New" w:eastAsia="Courier New"/>
    </w:rPr>
  </w:style>
  <w:style w:type="character" w:styleId="WW8Num8z1">
    <w:name w:val="WW8Num8z1"/>
    <w:qFormat/>
    <w:rPr/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6z1">
    <w:name w:val="WW8Num6z1"/>
    <w:qFormat/>
    <w:rPr>
      <w:rFonts w:ascii="Courier New" w:hAnsi="Courier New" w:eastAsia="Courier New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4">
    <w:name w:val="WW8Num4z4"/>
    <w:qFormat/>
    <w:rPr>
      <w:rFonts w:ascii="Courier New" w:hAnsi="Courier New" w:eastAsia="Courier New"/>
    </w:rPr>
  </w:style>
  <w:style w:type="character" w:styleId="WW8Num4z1">
    <w:name w:val="WW8Num4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7z0">
    <w:name w:val="WW8Num7z0"/>
    <w:qFormat/>
    <w:rPr/>
  </w:style>
  <w:style w:type="character" w:styleId="WW8Num4z0">
    <w:name w:val="WW8Num4z0"/>
    <w:qFormat/>
    <w:rPr/>
  </w:style>
  <w:style w:type="character" w:styleId="WW8Num2z0">
    <w:name w:val="WW8Num2z0"/>
    <w:qFormat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a47f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a47f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zwciciem2">
    <w:name w:val="Tekst podstawowy z wcięciem 2"/>
    <w:qFormat/>
    <w:pPr>
      <w:widowControl/>
      <w:suppressAutoHyphens w:val="true"/>
      <w:bidi w:val="0"/>
      <w:spacing w:before="0" w:after="120"/>
      <w:ind w:left="283" w:firstLine="21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apunktowana4">
    <w:name w:val="Lista punktowana 4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odo.gov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LibreOffice/6.4.3.2$Windows_X86_64 LibreOffice_project/747b5d0ebf89f41c860ec2a39efd7cb15b54f2d8</Application>
  <Pages>2</Pages>
  <Words>725</Words>
  <Characters>4582</Characters>
  <CharactersWithSpaces>5339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Krauczunas</dc:creator>
  <dc:description/>
  <dc:language>pl-PL</dc:language>
  <cp:lastModifiedBy/>
  <dcterms:modified xsi:type="dcterms:W3CDTF">2021-03-01T09:54:58Z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